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9F2" w:rsidRPr="004529F2" w:rsidRDefault="004529F2" w:rsidP="0011175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529F2">
        <w:rPr>
          <w:rFonts w:ascii="Times New Roman" w:hAnsi="Times New Roman" w:cs="Times New Roman"/>
          <w:b/>
          <w:sz w:val="36"/>
          <w:szCs w:val="36"/>
        </w:rPr>
        <w:t>A N U N Ţ</w:t>
      </w:r>
    </w:p>
    <w:p w:rsidR="004529F2" w:rsidRPr="004529F2" w:rsidRDefault="004529F2" w:rsidP="001117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9F2">
        <w:rPr>
          <w:rFonts w:ascii="Times New Roman" w:hAnsi="Times New Roman" w:cs="Times New Roman"/>
          <w:b/>
          <w:sz w:val="24"/>
          <w:szCs w:val="24"/>
        </w:rPr>
        <w:t xml:space="preserve">cu rezultatele centralizate la </w:t>
      </w:r>
      <w:r w:rsidR="005323E7">
        <w:rPr>
          <w:rFonts w:ascii="Times New Roman" w:hAnsi="Times New Roman" w:cs="Times New Roman"/>
          <w:b/>
          <w:sz w:val="24"/>
          <w:szCs w:val="24"/>
        </w:rPr>
        <w:t>concursul</w:t>
      </w:r>
      <w:r w:rsidRPr="004529F2">
        <w:rPr>
          <w:rFonts w:ascii="Times New Roman" w:hAnsi="Times New Roman" w:cs="Times New Roman"/>
          <w:b/>
          <w:sz w:val="24"/>
          <w:szCs w:val="24"/>
        </w:rPr>
        <w:t xml:space="preserve"> organizat </w:t>
      </w:r>
    </w:p>
    <w:p w:rsidR="004529F2" w:rsidRPr="004529F2" w:rsidRDefault="004529F2" w:rsidP="001117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9F2">
        <w:rPr>
          <w:rFonts w:ascii="Times New Roman" w:hAnsi="Times New Roman" w:cs="Times New Roman"/>
          <w:b/>
          <w:sz w:val="24"/>
          <w:szCs w:val="24"/>
        </w:rPr>
        <w:t xml:space="preserve">pentru ocuparea unui post vacant de </w:t>
      </w:r>
      <w:r w:rsidRPr="004529F2">
        <w:rPr>
          <w:rFonts w:ascii="Times New Roman" w:hAnsi="Times New Roman" w:cs="Times New Roman"/>
          <w:b/>
          <w:i/>
          <w:sz w:val="24"/>
          <w:szCs w:val="24"/>
        </w:rPr>
        <w:t>îngrijitor</w:t>
      </w:r>
      <w:r w:rsidRPr="004529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9F2">
        <w:rPr>
          <w:rFonts w:ascii="Times New Roman" w:hAnsi="Times New Roman" w:cs="Times New Roman"/>
          <w:b/>
          <w:bCs/>
          <w:sz w:val="24"/>
          <w:szCs w:val="24"/>
        </w:rPr>
        <w:t>la Unitatea Militară 02630 Bucureşti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3686"/>
        <w:gridCol w:w="1842"/>
        <w:gridCol w:w="1560"/>
        <w:gridCol w:w="1417"/>
        <w:gridCol w:w="762"/>
      </w:tblGrid>
      <w:tr w:rsidR="004529F2" w:rsidRPr="004529F2" w:rsidTr="001C3D4B">
        <w:trPr>
          <w:jc w:val="center"/>
        </w:trPr>
        <w:tc>
          <w:tcPr>
            <w:tcW w:w="622" w:type="dxa"/>
            <w:shd w:val="clear" w:color="auto" w:fill="DAEEF3"/>
            <w:vAlign w:val="center"/>
          </w:tcPr>
          <w:p w:rsidR="004529F2" w:rsidRPr="004529F2" w:rsidRDefault="004529F2" w:rsidP="004529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529F2">
              <w:rPr>
                <w:rFonts w:ascii="Times New Roman" w:hAnsi="Times New Roman" w:cs="Times New Roman"/>
                <w:b/>
              </w:rPr>
              <w:t>Nr. crt.</w:t>
            </w:r>
          </w:p>
        </w:tc>
        <w:tc>
          <w:tcPr>
            <w:tcW w:w="3686" w:type="dxa"/>
            <w:shd w:val="clear" w:color="auto" w:fill="DAEEF3"/>
            <w:vAlign w:val="center"/>
          </w:tcPr>
          <w:p w:rsidR="00F152B3" w:rsidRPr="00576AA2" w:rsidRDefault="00F152B3" w:rsidP="00F152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AA2">
              <w:rPr>
                <w:rFonts w:ascii="Times New Roman" w:hAnsi="Times New Roman"/>
                <w:b/>
                <w:sz w:val="24"/>
                <w:szCs w:val="24"/>
              </w:rPr>
              <w:t xml:space="preserve">Codul numeric de </w:t>
            </w:r>
          </w:p>
          <w:p w:rsidR="004529F2" w:rsidRPr="004529F2" w:rsidRDefault="00F152B3" w:rsidP="00F152B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6AA2">
              <w:rPr>
                <w:rFonts w:ascii="Times New Roman" w:hAnsi="Times New Roman"/>
                <w:b/>
                <w:sz w:val="24"/>
                <w:szCs w:val="24"/>
              </w:rPr>
              <w:t>identificare al candidaţilor</w:t>
            </w:r>
          </w:p>
        </w:tc>
        <w:tc>
          <w:tcPr>
            <w:tcW w:w="1842" w:type="dxa"/>
            <w:shd w:val="clear" w:color="auto" w:fill="DAEEF3"/>
          </w:tcPr>
          <w:p w:rsidR="004529F2" w:rsidRPr="004529F2" w:rsidRDefault="004529F2" w:rsidP="004529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529F2">
              <w:rPr>
                <w:rFonts w:ascii="Times New Roman" w:hAnsi="Times New Roman" w:cs="Times New Roman"/>
                <w:b/>
              </w:rPr>
              <w:t xml:space="preserve">Punctaj - </w:t>
            </w:r>
          </w:p>
          <w:p w:rsidR="004529F2" w:rsidRPr="004529F2" w:rsidRDefault="004529F2" w:rsidP="004529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529F2">
              <w:rPr>
                <w:rFonts w:ascii="Times New Roman" w:hAnsi="Times New Roman" w:cs="Times New Roman"/>
                <w:b/>
              </w:rPr>
              <w:t>proba practică</w:t>
            </w:r>
          </w:p>
        </w:tc>
        <w:tc>
          <w:tcPr>
            <w:tcW w:w="1560" w:type="dxa"/>
            <w:shd w:val="clear" w:color="auto" w:fill="DAEEF3"/>
            <w:vAlign w:val="center"/>
          </w:tcPr>
          <w:p w:rsidR="004529F2" w:rsidRPr="004529F2" w:rsidRDefault="004529F2" w:rsidP="004529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529F2">
              <w:rPr>
                <w:rFonts w:ascii="Times New Roman" w:hAnsi="Times New Roman" w:cs="Times New Roman"/>
                <w:b/>
              </w:rPr>
              <w:t>Punctaj -interviu</w:t>
            </w:r>
          </w:p>
        </w:tc>
        <w:tc>
          <w:tcPr>
            <w:tcW w:w="1417" w:type="dxa"/>
            <w:shd w:val="clear" w:color="auto" w:fill="DAEEF3"/>
            <w:vAlign w:val="center"/>
          </w:tcPr>
          <w:p w:rsidR="004529F2" w:rsidRPr="004529F2" w:rsidRDefault="004529F2" w:rsidP="004529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529F2">
              <w:rPr>
                <w:rFonts w:ascii="Times New Roman" w:hAnsi="Times New Roman" w:cs="Times New Roman"/>
                <w:b/>
              </w:rPr>
              <w:t>Rezultate centralizate</w:t>
            </w:r>
          </w:p>
        </w:tc>
        <w:tc>
          <w:tcPr>
            <w:tcW w:w="762" w:type="dxa"/>
            <w:shd w:val="clear" w:color="auto" w:fill="DAEEF3"/>
            <w:vAlign w:val="center"/>
          </w:tcPr>
          <w:p w:rsidR="004529F2" w:rsidRPr="004529F2" w:rsidRDefault="004529F2" w:rsidP="004529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529F2">
              <w:rPr>
                <w:rFonts w:ascii="Times New Roman" w:hAnsi="Times New Roman" w:cs="Times New Roman"/>
                <w:b/>
              </w:rPr>
              <w:t>Obs.</w:t>
            </w:r>
          </w:p>
        </w:tc>
      </w:tr>
      <w:tr w:rsidR="004521B2" w:rsidRPr="00F152B3" w:rsidTr="001C3D4B">
        <w:trPr>
          <w:trHeight w:val="400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4521B2" w:rsidRPr="00F152B3" w:rsidRDefault="004521B2" w:rsidP="006C55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B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521B2" w:rsidRPr="00F152B3" w:rsidRDefault="004521B2" w:rsidP="0086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2B3">
              <w:rPr>
                <w:rFonts w:ascii="Times New Roman" w:hAnsi="Times New Roman"/>
                <w:b/>
                <w:sz w:val="24"/>
                <w:szCs w:val="24"/>
              </w:rPr>
              <w:t>510</w:t>
            </w:r>
          </w:p>
        </w:tc>
        <w:tc>
          <w:tcPr>
            <w:tcW w:w="1842" w:type="dxa"/>
            <w:vAlign w:val="center"/>
          </w:tcPr>
          <w:p w:rsidR="004521B2" w:rsidRPr="00F152B3" w:rsidRDefault="004521B2" w:rsidP="008665D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21B2" w:rsidRPr="00F152B3" w:rsidRDefault="004521B2" w:rsidP="008665D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92,66</w:t>
            </w:r>
          </w:p>
        </w:tc>
        <w:tc>
          <w:tcPr>
            <w:tcW w:w="1417" w:type="dxa"/>
            <w:vAlign w:val="center"/>
          </w:tcPr>
          <w:p w:rsidR="004521B2" w:rsidRPr="00F152B3" w:rsidRDefault="004521B2" w:rsidP="008665D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89,83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4521B2" w:rsidRPr="00F152B3" w:rsidRDefault="004521B2" w:rsidP="004529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21B2" w:rsidRPr="00F152B3" w:rsidTr="001C3D4B">
        <w:trPr>
          <w:trHeight w:val="400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4521B2" w:rsidRPr="00F152B3" w:rsidRDefault="004521B2" w:rsidP="006C55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B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521B2" w:rsidRPr="00F152B3" w:rsidRDefault="004521B2" w:rsidP="00E43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2B3">
              <w:rPr>
                <w:rFonts w:ascii="Times New Roman" w:hAnsi="Times New Roman"/>
                <w:b/>
                <w:sz w:val="24"/>
                <w:szCs w:val="24"/>
              </w:rPr>
              <w:t>506</w:t>
            </w:r>
          </w:p>
        </w:tc>
        <w:tc>
          <w:tcPr>
            <w:tcW w:w="1842" w:type="dxa"/>
            <w:vAlign w:val="center"/>
          </w:tcPr>
          <w:p w:rsidR="004521B2" w:rsidRPr="00F152B3" w:rsidRDefault="004521B2" w:rsidP="004529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72,16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21B2" w:rsidRPr="00F152B3" w:rsidRDefault="004521B2" w:rsidP="004529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92,33</w:t>
            </w:r>
          </w:p>
        </w:tc>
        <w:tc>
          <w:tcPr>
            <w:tcW w:w="1417" w:type="dxa"/>
            <w:vAlign w:val="center"/>
          </w:tcPr>
          <w:p w:rsidR="004521B2" w:rsidRPr="00F152B3" w:rsidRDefault="004521B2" w:rsidP="004529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82,24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4521B2" w:rsidRPr="00F152B3" w:rsidRDefault="004521B2" w:rsidP="004529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529F2" w:rsidRPr="009450A0" w:rsidRDefault="004529F2" w:rsidP="009450A0">
      <w:pPr>
        <w:spacing w:before="240"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4529F2">
        <w:rPr>
          <w:rFonts w:ascii="Times New Roman" w:hAnsi="Times New Roman" w:cs="Times New Roman"/>
          <w:b/>
          <w:sz w:val="24"/>
          <w:szCs w:val="24"/>
        </w:rPr>
        <w:t>NOTĂ</w:t>
      </w:r>
      <w:r w:rsidRPr="004529F2">
        <w:rPr>
          <w:rFonts w:ascii="Times New Roman" w:hAnsi="Times New Roman" w:cs="Times New Roman"/>
          <w:sz w:val="24"/>
          <w:szCs w:val="24"/>
        </w:rPr>
        <w:t>:</w:t>
      </w:r>
    </w:p>
    <w:p w:rsidR="009450A0" w:rsidRPr="009450A0" w:rsidRDefault="009450A0" w:rsidP="009450A0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29F2">
        <w:rPr>
          <w:rFonts w:ascii="Times New Roman" w:hAnsi="Times New Roman" w:cs="Times New Roman"/>
          <w:sz w:val="24"/>
          <w:szCs w:val="24"/>
        </w:rPr>
        <w:t xml:space="preserve">Pentru următoarea etapă în cadrul </w:t>
      </w:r>
      <w:r>
        <w:rPr>
          <w:rFonts w:ascii="Times New Roman" w:hAnsi="Times New Roman" w:cs="Times New Roman"/>
          <w:sz w:val="24"/>
          <w:szCs w:val="24"/>
        </w:rPr>
        <w:t>concursului</w:t>
      </w:r>
      <w:r w:rsidRPr="004529F2">
        <w:rPr>
          <w:rFonts w:ascii="Times New Roman" w:hAnsi="Times New Roman" w:cs="Times New Roman"/>
          <w:sz w:val="24"/>
          <w:szCs w:val="24"/>
        </w:rPr>
        <w:t xml:space="preserve"> se vor iniţia procedurile de efectuare a verificărilor specifice pentru încadrare şi pentru obţinerea autorizaţiei de acces la informaţii clasificate (probă eliminatorie). După obţinerea avizului şi afişarea rezultatelor finale</w:t>
      </w:r>
      <w:r w:rsidR="00256C89">
        <w:rPr>
          <w:rFonts w:ascii="Times New Roman" w:hAnsi="Times New Roman" w:cs="Times New Roman"/>
          <w:sz w:val="24"/>
          <w:szCs w:val="24"/>
        </w:rPr>
        <w:t xml:space="preserve"> pe data de </w:t>
      </w:r>
      <w:r w:rsidR="00256C89" w:rsidRPr="00256C89">
        <w:rPr>
          <w:rFonts w:ascii="Times New Roman" w:hAnsi="Times New Roman" w:cs="Times New Roman"/>
          <w:b/>
          <w:sz w:val="24"/>
          <w:szCs w:val="24"/>
        </w:rPr>
        <w:t>1</w:t>
      </w:r>
      <w:r w:rsidR="00256C89">
        <w:rPr>
          <w:rFonts w:ascii="Times New Roman" w:hAnsi="Times New Roman" w:cs="Times New Roman"/>
          <w:b/>
          <w:sz w:val="24"/>
          <w:szCs w:val="24"/>
        </w:rPr>
        <w:t>3</w:t>
      </w:r>
      <w:r w:rsidR="00256C89" w:rsidRPr="00256C89">
        <w:rPr>
          <w:rFonts w:ascii="Times New Roman" w:hAnsi="Times New Roman" w:cs="Times New Roman"/>
          <w:b/>
          <w:sz w:val="24"/>
          <w:szCs w:val="24"/>
        </w:rPr>
        <w:t>.06.2023</w:t>
      </w:r>
      <w:r w:rsidR="00256C89">
        <w:rPr>
          <w:rFonts w:ascii="Times New Roman" w:hAnsi="Times New Roman" w:cs="Times New Roman"/>
          <w:sz w:val="24"/>
          <w:szCs w:val="24"/>
        </w:rPr>
        <w:t xml:space="preserve"> la sediul U.M. 02630 Bucureşti şi pe pagina de internet </w:t>
      </w:r>
      <w:hyperlink r:id="rId8" w:history="1">
        <w:r w:rsidR="00256C89" w:rsidRPr="00150B1C">
          <w:rPr>
            <w:rStyle w:val="Hyperlink"/>
            <w:rFonts w:ascii="Times New Roman" w:hAnsi="Times New Roman" w:cs="Times New Roman"/>
            <w:sz w:val="24"/>
            <w:szCs w:val="24"/>
          </w:rPr>
          <w:t>www.mapn.ro</w:t>
        </w:r>
      </w:hyperlink>
      <w:r w:rsidR="00256C89">
        <w:rPr>
          <w:rFonts w:ascii="Times New Roman" w:hAnsi="Times New Roman" w:cs="Times New Roman"/>
          <w:sz w:val="24"/>
          <w:szCs w:val="24"/>
        </w:rPr>
        <w:t xml:space="preserve"> în secţiunea „Anunţuri”</w:t>
      </w:r>
      <w:r w:rsidRPr="004529F2">
        <w:rPr>
          <w:rFonts w:ascii="Times New Roman" w:hAnsi="Times New Roman" w:cs="Times New Roman"/>
          <w:sz w:val="24"/>
          <w:szCs w:val="24"/>
        </w:rPr>
        <w:t xml:space="preserve">, candidatul declarat „admis” are ca termen obligatoriu de prezentare la post </w:t>
      </w:r>
      <w:r w:rsidR="009954DC">
        <w:rPr>
          <w:rFonts w:ascii="Times New Roman" w:hAnsi="Times New Roman" w:cs="Times New Roman"/>
          <w:sz w:val="24"/>
          <w:szCs w:val="24"/>
        </w:rPr>
        <w:t xml:space="preserve">cel mai târziu </w:t>
      </w:r>
      <w:r w:rsidRPr="004529F2">
        <w:rPr>
          <w:rFonts w:ascii="Times New Roman" w:hAnsi="Times New Roman" w:cs="Times New Roman"/>
          <w:sz w:val="24"/>
          <w:szCs w:val="24"/>
        </w:rPr>
        <w:t xml:space="preserve">data de </w:t>
      </w:r>
      <w:r>
        <w:rPr>
          <w:rFonts w:ascii="Times New Roman" w:hAnsi="Times New Roman" w:cs="Times New Roman"/>
          <w:b/>
          <w:sz w:val="24"/>
          <w:szCs w:val="24"/>
        </w:rPr>
        <w:t>28</w:t>
      </w:r>
      <w:r w:rsidRPr="004529F2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4529F2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529F2">
        <w:rPr>
          <w:rFonts w:ascii="Times New Roman" w:hAnsi="Times New Roman" w:cs="Times New Roman"/>
          <w:sz w:val="24"/>
          <w:szCs w:val="24"/>
        </w:rPr>
        <w:t xml:space="preserve">, potrivit prevederilor art. </w:t>
      </w:r>
      <w:r>
        <w:rPr>
          <w:rFonts w:ascii="Times New Roman" w:hAnsi="Times New Roman" w:cs="Times New Roman"/>
          <w:sz w:val="24"/>
          <w:szCs w:val="24"/>
        </w:rPr>
        <w:t>67</w:t>
      </w:r>
      <w:r w:rsidRPr="004529F2">
        <w:rPr>
          <w:rFonts w:ascii="Times New Roman" w:hAnsi="Times New Roman" w:cs="Times New Roman"/>
          <w:sz w:val="24"/>
          <w:szCs w:val="24"/>
        </w:rPr>
        <w:t xml:space="preserve"> alin. (1) din </w:t>
      </w:r>
      <w:r w:rsidRPr="004529F2">
        <w:rPr>
          <w:rFonts w:ascii="Times New Roman" w:hAnsi="Times New Roman" w:cs="Times New Roman"/>
          <w:i/>
          <w:sz w:val="24"/>
          <w:szCs w:val="24"/>
        </w:rPr>
        <w:t>Hotărârea Guvernului nr.</w:t>
      </w:r>
      <w:r>
        <w:rPr>
          <w:rFonts w:ascii="Times New Roman" w:hAnsi="Times New Roman" w:cs="Times New Roman"/>
          <w:i/>
          <w:sz w:val="24"/>
          <w:szCs w:val="24"/>
        </w:rPr>
        <w:t xml:space="preserve"> 1336/2022</w:t>
      </w:r>
      <w:r w:rsidRPr="004529F2">
        <w:rPr>
          <w:rFonts w:ascii="Times New Roman" w:hAnsi="Times New Roman" w:cs="Times New Roman"/>
          <w:i/>
          <w:sz w:val="24"/>
          <w:szCs w:val="24"/>
        </w:rPr>
        <w:t xml:space="preserve"> pentru aprobarea Regulamentului-cadru privind </w:t>
      </w:r>
      <w:r>
        <w:rPr>
          <w:rFonts w:ascii="Times New Roman" w:hAnsi="Times New Roman" w:cs="Times New Roman"/>
          <w:i/>
          <w:sz w:val="24"/>
          <w:szCs w:val="24"/>
        </w:rPr>
        <w:t>organizarea şi dezvoltarea carierei personalului contractual din sectorul bugetar plătit din fonduri publice.</w:t>
      </w:r>
      <w:r w:rsidRPr="004529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9F2" w:rsidRPr="004529F2" w:rsidRDefault="004529F2" w:rsidP="00111757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29F2">
        <w:rPr>
          <w:rFonts w:ascii="Times New Roman" w:hAnsi="Times New Roman" w:cs="Times New Roman"/>
          <w:sz w:val="24"/>
          <w:szCs w:val="24"/>
        </w:rPr>
        <w:t xml:space="preserve">În baza formulării unei cereri scrise şi temeinic motivată, candidatul declarat „admis” </w:t>
      </w:r>
      <w:r w:rsidR="005323E7">
        <w:rPr>
          <w:rFonts w:ascii="Times New Roman" w:hAnsi="Times New Roman" w:cs="Times New Roman"/>
          <w:sz w:val="24"/>
          <w:szCs w:val="24"/>
        </w:rPr>
        <w:t>la concurs</w:t>
      </w:r>
      <w:r w:rsidR="00EA41A5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5323E7">
        <w:rPr>
          <w:rFonts w:ascii="Times New Roman" w:hAnsi="Times New Roman" w:cs="Times New Roman"/>
          <w:sz w:val="24"/>
          <w:szCs w:val="24"/>
        </w:rPr>
        <w:t xml:space="preserve"> </w:t>
      </w:r>
      <w:r w:rsidRPr="004529F2">
        <w:rPr>
          <w:rFonts w:ascii="Times New Roman" w:hAnsi="Times New Roman" w:cs="Times New Roman"/>
          <w:sz w:val="24"/>
          <w:szCs w:val="24"/>
        </w:rPr>
        <w:t>poate solicita</w:t>
      </w:r>
      <w:r w:rsidR="005323E7">
        <w:rPr>
          <w:rFonts w:ascii="Times New Roman" w:hAnsi="Times New Roman" w:cs="Times New Roman"/>
          <w:sz w:val="24"/>
          <w:szCs w:val="24"/>
        </w:rPr>
        <w:t>, în</w:t>
      </w:r>
      <w:r w:rsidRPr="004529F2">
        <w:rPr>
          <w:rFonts w:ascii="Times New Roman" w:hAnsi="Times New Roman" w:cs="Times New Roman"/>
          <w:sz w:val="24"/>
          <w:szCs w:val="24"/>
        </w:rPr>
        <w:t xml:space="preserve"> termen</w:t>
      </w:r>
      <w:r w:rsidR="005323E7">
        <w:rPr>
          <w:rFonts w:ascii="Times New Roman" w:hAnsi="Times New Roman" w:cs="Times New Roman"/>
          <w:sz w:val="24"/>
          <w:szCs w:val="24"/>
        </w:rPr>
        <w:t xml:space="preserve"> de 3 zile lucrătoare de la afişarea rezultatului final al concursului</w:t>
      </w:r>
      <w:r w:rsidR="00F152B3">
        <w:rPr>
          <w:rFonts w:ascii="Times New Roman" w:hAnsi="Times New Roman" w:cs="Times New Roman"/>
          <w:sz w:val="24"/>
          <w:szCs w:val="24"/>
        </w:rPr>
        <w:t xml:space="preserve">, un alt termen de prezentare la post care nu poate depăşi </w:t>
      </w:r>
      <w:r w:rsidRPr="004529F2">
        <w:rPr>
          <w:rFonts w:ascii="Times New Roman" w:hAnsi="Times New Roman" w:cs="Times New Roman"/>
          <w:sz w:val="24"/>
          <w:szCs w:val="24"/>
        </w:rPr>
        <w:t xml:space="preserve">20 de zile lucrătoare de la data afişării rezultatelor finale ale </w:t>
      </w:r>
      <w:r w:rsidR="00F152B3">
        <w:rPr>
          <w:rFonts w:ascii="Times New Roman" w:hAnsi="Times New Roman" w:cs="Times New Roman"/>
          <w:sz w:val="24"/>
          <w:szCs w:val="24"/>
        </w:rPr>
        <w:t>concursului</w:t>
      </w:r>
      <w:r w:rsidRPr="004529F2">
        <w:rPr>
          <w:rFonts w:ascii="Times New Roman" w:hAnsi="Times New Roman" w:cs="Times New Roman"/>
          <w:sz w:val="24"/>
          <w:szCs w:val="24"/>
        </w:rPr>
        <w:t xml:space="preserve">, în baza prevederilor art. </w:t>
      </w:r>
      <w:r w:rsidR="00F152B3">
        <w:rPr>
          <w:rFonts w:ascii="Times New Roman" w:hAnsi="Times New Roman" w:cs="Times New Roman"/>
          <w:sz w:val="24"/>
          <w:szCs w:val="24"/>
        </w:rPr>
        <w:t>67</w:t>
      </w:r>
      <w:r w:rsidRPr="004529F2">
        <w:rPr>
          <w:rFonts w:ascii="Times New Roman" w:hAnsi="Times New Roman" w:cs="Times New Roman"/>
          <w:sz w:val="24"/>
          <w:szCs w:val="24"/>
        </w:rPr>
        <w:t xml:space="preserve"> alin. (2) din </w:t>
      </w:r>
      <w:r w:rsidR="00F152B3" w:rsidRPr="004529F2">
        <w:rPr>
          <w:rFonts w:ascii="Times New Roman" w:hAnsi="Times New Roman" w:cs="Times New Roman"/>
          <w:i/>
          <w:sz w:val="24"/>
          <w:szCs w:val="24"/>
        </w:rPr>
        <w:t>Hotărârea Guvernului nr.</w:t>
      </w:r>
      <w:r w:rsidR="00F152B3">
        <w:rPr>
          <w:rFonts w:ascii="Times New Roman" w:hAnsi="Times New Roman" w:cs="Times New Roman"/>
          <w:i/>
          <w:sz w:val="24"/>
          <w:szCs w:val="24"/>
        </w:rPr>
        <w:t xml:space="preserve"> 1336/2022</w:t>
      </w:r>
      <w:r w:rsidRPr="004529F2">
        <w:rPr>
          <w:rFonts w:ascii="Times New Roman" w:hAnsi="Times New Roman" w:cs="Times New Roman"/>
          <w:i/>
          <w:sz w:val="24"/>
          <w:szCs w:val="24"/>
        </w:rPr>
        <w:t>.</w:t>
      </w:r>
      <w:r w:rsidRPr="004529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9F2" w:rsidRPr="004529F2" w:rsidRDefault="004529F2" w:rsidP="00111757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29F2">
        <w:rPr>
          <w:rFonts w:ascii="Times New Roman" w:hAnsi="Times New Roman" w:cs="Times New Roman"/>
          <w:sz w:val="24"/>
          <w:szCs w:val="24"/>
        </w:rPr>
        <w:t xml:space="preserve">Cererea se depune la sediul Unităţii Militare 02630 Bucureşti, b-dul Gl. Paul Teodorescu (fost Gl. Vasile Milea) nr. 7B, sector 6, telefon 021.316.50.80, int. 135. </w:t>
      </w:r>
    </w:p>
    <w:p w:rsidR="00605BEF" w:rsidRPr="00605BEF" w:rsidRDefault="00605BEF" w:rsidP="00D3499D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7D8D" w:rsidRPr="00B9040C" w:rsidRDefault="00197D8D" w:rsidP="000C375C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sectPr w:rsidR="00197D8D" w:rsidRPr="00B9040C" w:rsidSect="00D04862">
      <w:pgSz w:w="11907" w:h="16839" w:code="9"/>
      <w:pgMar w:top="568" w:right="567" w:bottom="426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40C" w:rsidRDefault="00B9040C" w:rsidP="00B9040C">
      <w:pPr>
        <w:spacing w:after="0" w:line="240" w:lineRule="auto"/>
      </w:pPr>
      <w:r>
        <w:separator/>
      </w:r>
    </w:p>
  </w:endnote>
  <w:endnote w:type="continuationSeparator" w:id="0">
    <w:p w:rsidR="00B9040C" w:rsidRDefault="00B9040C" w:rsidP="00B90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40C" w:rsidRDefault="00B9040C" w:rsidP="00B9040C">
      <w:pPr>
        <w:spacing w:after="0" w:line="240" w:lineRule="auto"/>
      </w:pPr>
      <w:r>
        <w:separator/>
      </w:r>
    </w:p>
  </w:footnote>
  <w:footnote w:type="continuationSeparator" w:id="0">
    <w:p w:rsidR="00B9040C" w:rsidRDefault="00B9040C" w:rsidP="00B90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A5CA0"/>
    <w:multiLevelType w:val="hybridMultilevel"/>
    <w:tmpl w:val="680277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F5441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5E91002"/>
    <w:multiLevelType w:val="hybridMultilevel"/>
    <w:tmpl w:val="333A8BF2"/>
    <w:lvl w:ilvl="0" w:tplc="7C8C7FB2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DCF179E"/>
    <w:multiLevelType w:val="hybridMultilevel"/>
    <w:tmpl w:val="44222D20"/>
    <w:lvl w:ilvl="0" w:tplc="0409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6C555418"/>
    <w:multiLevelType w:val="hybridMultilevel"/>
    <w:tmpl w:val="C4DEFF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643"/>
    <w:rsid w:val="00023F28"/>
    <w:rsid w:val="00026633"/>
    <w:rsid w:val="0009688C"/>
    <w:rsid w:val="000C375C"/>
    <w:rsid w:val="00111757"/>
    <w:rsid w:val="00112CB6"/>
    <w:rsid w:val="00197D8D"/>
    <w:rsid w:val="001E28E0"/>
    <w:rsid w:val="00201269"/>
    <w:rsid w:val="00256C89"/>
    <w:rsid w:val="0027208C"/>
    <w:rsid w:val="002F4803"/>
    <w:rsid w:val="00347A58"/>
    <w:rsid w:val="00361820"/>
    <w:rsid w:val="003726AA"/>
    <w:rsid w:val="0037765C"/>
    <w:rsid w:val="0038195F"/>
    <w:rsid w:val="0038413F"/>
    <w:rsid w:val="00406117"/>
    <w:rsid w:val="004521B2"/>
    <w:rsid w:val="004529F2"/>
    <w:rsid w:val="004B2377"/>
    <w:rsid w:val="005323E7"/>
    <w:rsid w:val="00572DB2"/>
    <w:rsid w:val="005A486A"/>
    <w:rsid w:val="00605BEF"/>
    <w:rsid w:val="00615643"/>
    <w:rsid w:val="00632727"/>
    <w:rsid w:val="0066787A"/>
    <w:rsid w:val="006961B7"/>
    <w:rsid w:val="006A3700"/>
    <w:rsid w:val="0075589A"/>
    <w:rsid w:val="007E0279"/>
    <w:rsid w:val="007F05DC"/>
    <w:rsid w:val="007F12A5"/>
    <w:rsid w:val="00803604"/>
    <w:rsid w:val="00812C71"/>
    <w:rsid w:val="0089361E"/>
    <w:rsid w:val="008B1CE4"/>
    <w:rsid w:val="009450A0"/>
    <w:rsid w:val="00954F00"/>
    <w:rsid w:val="009954DC"/>
    <w:rsid w:val="009E0AC8"/>
    <w:rsid w:val="00A2664B"/>
    <w:rsid w:val="00AD1E36"/>
    <w:rsid w:val="00B03201"/>
    <w:rsid w:val="00B628CE"/>
    <w:rsid w:val="00B67F9E"/>
    <w:rsid w:val="00B84D22"/>
    <w:rsid w:val="00B9040C"/>
    <w:rsid w:val="00BA2586"/>
    <w:rsid w:val="00BF5FEB"/>
    <w:rsid w:val="00C50A95"/>
    <w:rsid w:val="00CF4079"/>
    <w:rsid w:val="00D04862"/>
    <w:rsid w:val="00D17576"/>
    <w:rsid w:val="00D3499D"/>
    <w:rsid w:val="00DB1E9F"/>
    <w:rsid w:val="00DE31DD"/>
    <w:rsid w:val="00E14761"/>
    <w:rsid w:val="00EA41A5"/>
    <w:rsid w:val="00ED704F"/>
    <w:rsid w:val="00EF7849"/>
    <w:rsid w:val="00F00852"/>
    <w:rsid w:val="00F05609"/>
    <w:rsid w:val="00F152B3"/>
    <w:rsid w:val="00F16258"/>
    <w:rsid w:val="00F22E61"/>
    <w:rsid w:val="00F4237A"/>
    <w:rsid w:val="00F619FB"/>
    <w:rsid w:val="00FA0D0E"/>
    <w:rsid w:val="00FA49F3"/>
    <w:rsid w:val="00FA5A73"/>
    <w:rsid w:val="00FC49A3"/>
    <w:rsid w:val="00FE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D47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6787A"/>
    <w:pPr>
      <w:keepNext/>
      <w:numPr>
        <w:numId w:val="2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66787A"/>
    <w:pPr>
      <w:keepNext/>
      <w:numPr>
        <w:ilvl w:val="1"/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66787A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66787A"/>
    <w:pPr>
      <w:keepNext/>
      <w:numPr>
        <w:ilvl w:val="3"/>
        <w:numId w:val="2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66787A"/>
    <w:pPr>
      <w:keepNext/>
      <w:numPr>
        <w:ilvl w:val="4"/>
        <w:numId w:val="2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66787A"/>
    <w:pPr>
      <w:keepNext/>
      <w:numPr>
        <w:ilvl w:val="5"/>
        <w:numId w:val="2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66787A"/>
    <w:pPr>
      <w:keepNext/>
      <w:numPr>
        <w:ilvl w:val="6"/>
        <w:numId w:val="2"/>
      </w:numPr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66787A"/>
    <w:pPr>
      <w:keepNext/>
      <w:numPr>
        <w:ilvl w:val="7"/>
        <w:numId w:val="2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9">
    <w:name w:val="heading 9"/>
    <w:basedOn w:val="Normal"/>
    <w:next w:val="Normal"/>
    <w:link w:val="Heading9Char"/>
    <w:qFormat/>
    <w:rsid w:val="0066787A"/>
    <w:pPr>
      <w:keepNext/>
      <w:numPr>
        <w:ilvl w:val="8"/>
        <w:numId w:val="2"/>
      </w:numPr>
      <w:spacing w:after="0" w:line="240" w:lineRule="auto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7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66787A"/>
    <w:pPr>
      <w:tabs>
        <w:tab w:val="num" w:pos="1002"/>
      </w:tabs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66787A"/>
    <w:rPr>
      <w:rFonts w:ascii="Times New Roman" w:eastAsia="Times New Roman" w:hAnsi="Times New Roman" w:cs="Times New Roman"/>
      <w:sz w:val="28"/>
      <w:szCs w:val="20"/>
      <w:lang w:val="ro-RO"/>
    </w:rPr>
  </w:style>
  <w:style w:type="character" w:customStyle="1" w:styleId="Heading1Char">
    <w:name w:val="Heading 1 Char"/>
    <w:basedOn w:val="DefaultParagraphFont"/>
    <w:link w:val="Heading1"/>
    <w:rsid w:val="0066787A"/>
    <w:rPr>
      <w:rFonts w:ascii="Times New Roman" w:eastAsia="Times New Roman" w:hAnsi="Times New Roman" w:cs="Times New Roman"/>
      <w:b/>
      <w:sz w:val="24"/>
      <w:szCs w:val="20"/>
      <w:lang w:val="ro-RO"/>
    </w:rPr>
  </w:style>
  <w:style w:type="character" w:customStyle="1" w:styleId="Heading2Char">
    <w:name w:val="Heading 2 Char"/>
    <w:basedOn w:val="DefaultParagraphFont"/>
    <w:link w:val="Heading2"/>
    <w:rsid w:val="0066787A"/>
    <w:rPr>
      <w:rFonts w:ascii="Times New Roman" w:eastAsia="Times New Roman" w:hAnsi="Times New Roman" w:cs="Times New Roman"/>
      <w:b/>
      <w:sz w:val="28"/>
      <w:szCs w:val="20"/>
      <w:lang w:val="ro-RO"/>
    </w:rPr>
  </w:style>
  <w:style w:type="character" w:customStyle="1" w:styleId="Heading3Char">
    <w:name w:val="Heading 3 Char"/>
    <w:basedOn w:val="DefaultParagraphFont"/>
    <w:link w:val="Heading3"/>
    <w:rsid w:val="0066787A"/>
    <w:rPr>
      <w:rFonts w:ascii="Times New Roman" w:eastAsia="Times New Roman" w:hAnsi="Times New Roman" w:cs="Times New Roman"/>
      <w:b/>
      <w:sz w:val="28"/>
      <w:szCs w:val="20"/>
      <w:lang w:val="ro-RO"/>
    </w:rPr>
  </w:style>
  <w:style w:type="character" w:customStyle="1" w:styleId="Heading4Char">
    <w:name w:val="Heading 4 Char"/>
    <w:basedOn w:val="DefaultParagraphFont"/>
    <w:link w:val="Heading4"/>
    <w:rsid w:val="0066787A"/>
    <w:rPr>
      <w:rFonts w:ascii="Times New Roman" w:eastAsia="Times New Roman" w:hAnsi="Times New Roman" w:cs="Times New Roman"/>
      <w:b/>
      <w:sz w:val="28"/>
      <w:szCs w:val="20"/>
      <w:lang w:val="ro-RO"/>
    </w:rPr>
  </w:style>
  <w:style w:type="character" w:customStyle="1" w:styleId="Heading5Char">
    <w:name w:val="Heading 5 Char"/>
    <w:basedOn w:val="DefaultParagraphFont"/>
    <w:link w:val="Heading5"/>
    <w:rsid w:val="0066787A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66787A"/>
    <w:rPr>
      <w:rFonts w:ascii="Times New Roman" w:eastAsia="Times New Roman" w:hAnsi="Times New Roman" w:cs="Times New Roman"/>
      <w:b/>
      <w:sz w:val="24"/>
      <w:szCs w:val="20"/>
      <w:lang w:val="ro-RO"/>
    </w:rPr>
  </w:style>
  <w:style w:type="character" w:customStyle="1" w:styleId="Heading7Char">
    <w:name w:val="Heading 7 Char"/>
    <w:basedOn w:val="DefaultParagraphFont"/>
    <w:link w:val="Heading7"/>
    <w:rsid w:val="0066787A"/>
    <w:rPr>
      <w:rFonts w:ascii="Times New Roman" w:eastAsia="Times New Roman" w:hAnsi="Times New Roman" w:cs="Times New Roman"/>
      <w:b/>
      <w:sz w:val="24"/>
      <w:szCs w:val="20"/>
      <w:lang w:val="ro-RO"/>
    </w:rPr>
  </w:style>
  <w:style w:type="character" w:customStyle="1" w:styleId="Heading8Char">
    <w:name w:val="Heading 8 Char"/>
    <w:basedOn w:val="DefaultParagraphFont"/>
    <w:link w:val="Heading8"/>
    <w:rsid w:val="0066787A"/>
    <w:rPr>
      <w:rFonts w:ascii="Times New Roman" w:eastAsia="Times New Roman" w:hAnsi="Times New Roman" w:cs="Times New Roman"/>
      <w:b/>
      <w:sz w:val="28"/>
      <w:szCs w:val="20"/>
      <w:lang w:val="ro-RO"/>
    </w:rPr>
  </w:style>
  <w:style w:type="character" w:customStyle="1" w:styleId="Heading9Char">
    <w:name w:val="Heading 9 Char"/>
    <w:basedOn w:val="DefaultParagraphFont"/>
    <w:link w:val="Heading9"/>
    <w:rsid w:val="0066787A"/>
    <w:rPr>
      <w:rFonts w:ascii="Times New Roman" w:eastAsia="Times New Roman" w:hAnsi="Times New Roman" w:cs="Times New Roman"/>
      <w:sz w:val="24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347A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040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40C"/>
  </w:style>
  <w:style w:type="paragraph" w:styleId="Footer">
    <w:name w:val="footer"/>
    <w:basedOn w:val="Normal"/>
    <w:link w:val="FooterChar"/>
    <w:uiPriority w:val="99"/>
    <w:unhideWhenUsed/>
    <w:rsid w:val="00B9040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40C"/>
  </w:style>
  <w:style w:type="character" w:styleId="Hyperlink">
    <w:name w:val="Hyperlink"/>
    <w:basedOn w:val="DefaultParagraphFont"/>
    <w:uiPriority w:val="99"/>
    <w:unhideWhenUsed/>
    <w:rsid w:val="00256C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9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n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8DBD-622C-4FFB-A892-57215C7C0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2023-05-02T06:19:00Z</dcterms:created>
  <dcterms:modified xsi:type="dcterms:W3CDTF">2023-05-03T08:56:00Z</dcterms:modified>
</cp:coreProperties>
</file>